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ЛОГО</w:t>
      </w:r>
    </w:p>
    <w:p w:rsidR="00000000" w:rsidDel="00000000" w:rsidP="00000000" w:rsidRDefault="00000000" w:rsidRPr="00000000" w14:paraId="0000000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Интеллектуальная собственность</w:t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>
          <w:rtl w:val="0"/>
        </w:rPr>
        <w:t xml:space="preserve">Что такое интеллектуальная собственность? Это право на результаты творения человеческого разума, охраняемая законом. </w:t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tl w:val="0"/>
        </w:rPr>
        <w:t xml:space="preserve">Интеллектуальной собственностью признаются: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Авторское право (литературные, художественные, музыкальные, научные, произведения искусства и компьютерные программы), 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Смежные права (результаты деятельности артистов, фонограммы, ТВ и радиопередачи), 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Промышленная собственность, п</w:t>
      </w:r>
      <w:hyperlink r:id="rId6">
        <w:r w:rsidDel="00000000" w:rsidR="00000000" w:rsidRPr="00000000">
          <w:rPr>
            <w:rtl w:val="0"/>
          </w:rPr>
          <w:t xml:space="preserve">атентное пра</w:t>
        </w:r>
      </w:hyperlink>
      <w:r w:rsidDel="00000000" w:rsidR="00000000" w:rsidRPr="00000000">
        <w:rPr>
          <w:rtl w:val="0"/>
        </w:rPr>
        <w:t xml:space="preserve">во и </w:t>
      </w:r>
      <w:hyperlink r:id="rId7">
        <w:r w:rsidDel="00000000" w:rsidR="00000000" w:rsidRPr="00000000">
          <w:rPr>
            <w:rtl w:val="0"/>
          </w:rPr>
          <w:t xml:space="preserve">на средства индивидуализации</w:t>
        </w:r>
      </w:hyperlink>
      <w:r w:rsidDel="00000000" w:rsidR="00000000" w:rsidRPr="00000000">
        <w:rPr>
          <w:rtl w:val="0"/>
        </w:rPr>
        <w:t xml:space="preserve"> (продукция предприятий; товарные знаки, изобретения охраняемые патентами, специфический внешний дизайн изделий с промышленными образцами, логотипы, фирменные наименования,  секреты производства).</w:t>
      </w:r>
    </w:p>
    <w:p w:rsidR="00000000" w:rsidDel="00000000" w:rsidP="00000000" w:rsidRDefault="00000000" w:rsidRPr="00000000" w14:paraId="0000000A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Права были впервые согласованы в 1961 году в рамках Римской конвенции, официально названной «Международная конвенция по охране прав исполнителей, производителей фонограмм и вещательных организаций».</w:t>
      </w:r>
    </w:p>
    <w:p w:rsidR="00000000" w:rsidDel="00000000" w:rsidP="00000000" w:rsidRDefault="00000000" w:rsidRPr="00000000" w14:paraId="0000000B">
      <w:pPr>
        <w:ind w:left="0" w:firstLine="0"/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jc w:val="both"/>
        <w:rPr/>
      </w:pPr>
      <w:r w:rsidDel="00000000" w:rsidR="00000000" w:rsidRPr="00000000">
        <w:rPr>
          <w:b w:val="1"/>
          <w:i w:val="1"/>
          <w:rtl w:val="0"/>
        </w:rPr>
        <w:t xml:space="preserve">Игра. Обсуди с другом</w:t>
      </w:r>
      <w:r w:rsidDel="00000000" w:rsidR="00000000" w:rsidRPr="00000000">
        <w:rPr>
          <w:b w:val="1"/>
          <w:rtl w:val="0"/>
        </w:rPr>
        <w:t xml:space="preserve">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D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a) Можно ли использовать чужие логотипы и  что может  произойти, если вы используете логотип другой компании? </w:t>
      </w:r>
    </w:p>
    <w:p w:rsidR="00000000" w:rsidDel="00000000" w:rsidP="00000000" w:rsidRDefault="00000000" w:rsidRPr="00000000" w14:paraId="0000000E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б) На что следует обратить внимание, чтобы создать логотип или рекламный плакат для своего товара, чтобы с вашей стороны  не произошло «кражи» логотипа?</w:t>
      </w:r>
    </w:p>
    <w:p w:rsidR="00000000" w:rsidDel="00000000" w:rsidP="00000000" w:rsidRDefault="00000000" w:rsidRPr="00000000" w14:paraId="0000000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b w:val="1"/>
          <w:rtl w:val="0"/>
        </w:rPr>
        <w:t xml:space="preserve">Типографика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  <w:t xml:space="preserve">Это искусство оформления печатного текста- буквы, слова и текстовый массив.</w:t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  <w:t xml:space="preserve">Цель типографики: передать смысл текста как можно более четко и запоминающе. </w:t>
      </w:r>
    </w:p>
    <w:p w:rsidR="00000000" w:rsidDel="00000000" w:rsidP="00000000" w:rsidRDefault="00000000" w:rsidRPr="00000000" w14:paraId="0000001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Дизайн букв и символов (шрифт, размер шрифта-гарнитура)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Расположение букв и символов (например межбуквенное расстояние)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Мелкие детали важны ( </w:t>
      </w:r>
      <w:r w:rsidDel="00000000" w:rsidR="00000000" w:rsidRPr="00000000">
        <w:rPr>
          <w:i w:val="1"/>
          <w:rtl w:val="0"/>
        </w:rPr>
        <w:t xml:space="preserve">высота строки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18">
      <w:pPr>
        <w:jc w:val="both"/>
        <w:rPr>
          <w:b w:val="1"/>
          <w:i w:val="1"/>
          <w:color w:val="555555"/>
          <w:sz w:val="26"/>
          <w:szCs w:val="26"/>
          <w:highlight w:val="white"/>
        </w:rPr>
      </w:pPr>
      <w:r w:rsidDel="00000000" w:rsidR="00000000" w:rsidRPr="00000000">
        <w:rPr>
          <w:rtl w:val="0"/>
        </w:rPr>
        <w:t xml:space="preserve">Например, Apple резко изменила свой шрифт с Helvetica Neue на шрифт, разработанный ее собственными дизайнерами под названием San Francisco.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color w:val="555555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color w:val="555555"/>
          <w:sz w:val="26"/>
          <w:szCs w:val="26"/>
          <w:highlight w:val="white"/>
        </w:rPr>
      </w:pPr>
      <w:r w:rsidDel="00000000" w:rsidR="00000000" w:rsidRPr="00000000">
        <w:rPr>
          <w:color w:val="555555"/>
          <w:sz w:val="26"/>
          <w:szCs w:val="26"/>
          <w:highlight w:val="white"/>
        </w:rPr>
        <w:drawing>
          <wp:inline distB="114300" distT="114300" distL="114300" distR="114300">
            <wp:extent cx="4862513" cy="165496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2513" cy="1654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color w:val="555555"/>
          <w:sz w:val="26"/>
          <w:szCs w:val="26"/>
          <w:highlight w:val="white"/>
        </w:rPr>
      </w:pPr>
      <w:r w:rsidDel="00000000" w:rsidR="00000000" w:rsidRPr="00000000">
        <w:rPr>
          <w:b w:val="1"/>
          <w:rtl w:val="0"/>
        </w:rPr>
        <w:t xml:space="preserve">Шрифт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/>
      </w:pPr>
      <w:r w:rsidDel="00000000" w:rsidR="00000000" w:rsidRPr="00000000">
        <w:rPr>
          <w:rtl w:val="0"/>
        </w:rPr>
        <w:t xml:space="preserve">Хороший дизайн логотипа часто зависит от шрифта. Если вы все сделаете правильно, идеальный вариант шрифта может стать синонимом бренда.</w:t>
      </w:r>
    </w:p>
    <w:p w:rsidR="00000000" w:rsidDel="00000000" w:rsidP="00000000" w:rsidRDefault="00000000" w:rsidRPr="00000000" w14:paraId="0000001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b w:val="1"/>
          <w:i w:val="1"/>
          <w:color w:val="555555"/>
          <w:sz w:val="26"/>
          <w:szCs w:val="26"/>
          <w:highlight w:val="white"/>
        </w:rPr>
      </w:pPr>
      <w:r w:rsidDel="00000000" w:rsidR="00000000" w:rsidRPr="00000000">
        <w:rPr>
          <w:rtl w:val="0"/>
        </w:rPr>
        <w:t xml:space="preserve">Эксперимент: Чтобы показать, как сильная идентичность может оставаться узнаваемой даже при замене бренда, дизайнер и преподаватель Эмануэле Абрате провел серию интересных экспериментов с логотипами, меняя бренды Adidas и YouTube.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color w:val="555555"/>
          <w:sz w:val="24"/>
          <w:szCs w:val="24"/>
          <w:highlight w:val="white"/>
        </w:rPr>
      </w:pPr>
      <w:r w:rsidDel="00000000" w:rsidR="00000000" w:rsidRPr="00000000">
        <w:rPr>
          <w:b w:val="1"/>
          <w:color w:val="555555"/>
          <w:sz w:val="26"/>
          <w:szCs w:val="26"/>
          <w:highlight w:val="white"/>
        </w:rPr>
        <w:drawing>
          <wp:inline distB="114300" distT="114300" distL="114300" distR="114300">
            <wp:extent cx="2133700" cy="1190543"/>
            <wp:effectExtent b="0" l="0" r="0" t="0"/>
            <wp:docPr id="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3700" cy="11905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555555"/>
          <w:sz w:val="24"/>
          <w:szCs w:val="24"/>
          <w:highlight w:val="white"/>
        </w:rPr>
        <w:drawing>
          <wp:inline distB="114300" distT="114300" distL="114300" distR="114300">
            <wp:extent cx="2090738" cy="1175479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0738" cy="11754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  <w:color w:val="55555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  <w:i w:val="1"/>
          <w:color w:val="555555"/>
          <w:sz w:val="26"/>
          <w:szCs w:val="26"/>
          <w:highlight w:val="white"/>
        </w:rPr>
      </w:pPr>
      <w:r w:rsidDel="00000000" w:rsidR="00000000" w:rsidRPr="00000000">
        <w:rPr>
          <w:b w:val="1"/>
          <w:rtl w:val="0"/>
        </w:rPr>
        <w:t xml:space="preserve">Какой шрифт хороший?</w:t>
      </w:r>
      <w:r w:rsidDel="00000000" w:rsidR="00000000" w:rsidRPr="00000000">
        <w:rPr>
          <w:b w:val="1"/>
          <w:i w:val="1"/>
          <w:color w:val="555555"/>
          <w:sz w:val="26"/>
          <w:szCs w:val="2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22">
      <w:pPr>
        <w:rPr>
          <w:b w:val="1"/>
          <w:color w:val="555555"/>
          <w:sz w:val="26"/>
          <w:szCs w:val="26"/>
          <w:highlight w:val="white"/>
        </w:rPr>
      </w:pPr>
      <w:r w:rsidDel="00000000" w:rsidR="00000000" w:rsidRPr="00000000">
        <w:rPr>
          <w:b w:val="1"/>
          <w:color w:val="555555"/>
          <w:sz w:val="24"/>
          <w:szCs w:val="24"/>
          <w:highlight w:val="white"/>
        </w:rPr>
        <w:drawing>
          <wp:inline distB="114300" distT="114300" distL="114300" distR="114300">
            <wp:extent cx="2490788" cy="1273246"/>
            <wp:effectExtent b="0" l="0" r="0" t="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0788" cy="12732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555555"/>
          <w:sz w:val="26"/>
          <w:szCs w:val="26"/>
          <w:highlight w:val="white"/>
        </w:rPr>
        <w:drawing>
          <wp:inline distB="114300" distT="114300" distL="114300" distR="114300">
            <wp:extent cx="1938338" cy="1434675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8338" cy="1434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555555"/>
          <w:sz w:val="26"/>
          <w:szCs w:val="26"/>
          <w:highlight w:val="white"/>
        </w:rPr>
        <w:drawing>
          <wp:inline distB="114300" distT="114300" distL="114300" distR="114300">
            <wp:extent cx="1585913" cy="1224078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5913" cy="12240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555555"/>
          <w:sz w:val="26"/>
          <w:szCs w:val="26"/>
          <w:highlight w:val="white"/>
        </w:rPr>
        <w:drawing>
          <wp:inline distB="114300" distT="114300" distL="114300" distR="114300">
            <wp:extent cx="1862138" cy="1197807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2138" cy="11978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555555"/>
          <w:sz w:val="26"/>
          <w:szCs w:val="26"/>
          <w:highlight w:val="white"/>
        </w:rPr>
        <w:drawing>
          <wp:inline distB="114300" distT="114300" distL="114300" distR="114300">
            <wp:extent cx="2024063" cy="1092351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4063" cy="10923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  <w:color w:val="555555"/>
          <w:sz w:val="26"/>
          <w:szCs w:val="26"/>
          <w:highlight w:val="white"/>
        </w:rPr>
      </w:pPr>
      <w:r w:rsidDel="00000000" w:rsidR="00000000" w:rsidRPr="00000000">
        <w:rPr>
          <w:b w:val="1"/>
          <w:color w:val="555555"/>
          <w:sz w:val="26"/>
          <w:szCs w:val="26"/>
          <w:highlight w:val="white"/>
          <w:rtl w:val="0"/>
        </w:rPr>
        <w:t xml:space="preserve">           </w:t>
      </w:r>
    </w:p>
    <w:p w:rsidR="00000000" w:rsidDel="00000000" w:rsidP="00000000" w:rsidRDefault="00000000" w:rsidRPr="00000000" w14:paraId="00000024">
      <w:pPr>
        <w:rPr>
          <w:i w:val="1"/>
          <w:sz w:val="16"/>
          <w:szCs w:val="16"/>
        </w:rPr>
      </w:pPr>
      <w:r w:rsidDel="00000000" w:rsidR="00000000" w:rsidRPr="00000000">
        <w:rPr>
          <w:i w:val="1"/>
          <w:sz w:val="16"/>
          <w:szCs w:val="16"/>
          <w:rtl w:val="0"/>
        </w:rPr>
        <w:t xml:space="preserve">Kuu autor Jack Harvatt, </w:t>
      </w:r>
      <w:hyperlink r:id="rId16">
        <w:r w:rsidDel="00000000" w:rsidR="00000000" w:rsidRPr="00000000">
          <w:rPr>
            <w:i w:val="1"/>
            <w:sz w:val="16"/>
            <w:szCs w:val="16"/>
            <w:rtl w:val="0"/>
          </w:rPr>
          <w:t xml:space="preserve">Kajak Sans, autor Jack Har</w:t>
        </w:r>
      </w:hyperlink>
      <w:r w:rsidDel="00000000" w:rsidR="00000000" w:rsidRPr="00000000">
        <w:rPr>
          <w:i w:val="1"/>
          <w:sz w:val="16"/>
          <w:szCs w:val="16"/>
          <w:rtl w:val="0"/>
        </w:rPr>
        <w:t xml:space="preserve">v</w:t>
      </w:r>
      <w:hyperlink r:id="rId17">
        <w:r w:rsidDel="00000000" w:rsidR="00000000" w:rsidRPr="00000000">
          <w:rPr>
            <w:i w:val="1"/>
            <w:sz w:val="16"/>
            <w:szCs w:val="16"/>
            <w:rtl w:val="0"/>
          </w:rPr>
          <w:t xml:space="preserve">att</w:t>
        </w:r>
      </w:hyperlink>
      <w:r w:rsidDel="00000000" w:rsidR="00000000" w:rsidRPr="00000000">
        <w:rPr>
          <w:i w:val="1"/>
          <w:sz w:val="16"/>
          <w:szCs w:val="16"/>
          <w:rtl w:val="0"/>
        </w:rPr>
        <w:t xml:space="preserve">, Abajad, autor Jack Harvatt, Aileronsi kirjatüüp, autor Adilson Gonzales de Oliveira Junior, Vintage &amp; Eroded Font by aleph corporation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  <w:i w:val="1"/>
          <w:color w:val="555555"/>
          <w:sz w:val="26"/>
          <w:szCs w:val="26"/>
          <w:highlight w:val="white"/>
        </w:rPr>
      </w:pPr>
      <w:r w:rsidDel="00000000" w:rsidR="00000000" w:rsidRPr="00000000">
        <w:rPr>
          <w:b w:val="1"/>
          <w:color w:val="555555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i w:val="1"/>
          <w:color w:val="555555"/>
          <w:sz w:val="26"/>
          <w:szCs w:val="26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color w:val="555555"/>
          <w:highlight w:val="white"/>
        </w:rPr>
      </w:pPr>
      <w:r w:rsidDel="00000000" w:rsidR="00000000" w:rsidRPr="00000000">
        <w:rPr>
          <w:b w:val="1"/>
          <w:color w:val="555555"/>
          <w:highlight w:val="white"/>
          <w:rtl w:val="0"/>
        </w:rPr>
        <w:t xml:space="preserve">ПРАКТИЧЕСКАЯ ЧАСТЬ: ОФОРМЛЕНИЕ ПРИГЛАШЕНИЯ НА ДЕНЬ РОЖДЕНИЯ  В ПРОГРАММЕ CANVA.COM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color w:val="55555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i w:val="1"/>
          <w:color w:val="55555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color w:val="555555"/>
          <w:highlight w:val="white"/>
        </w:rPr>
      </w:pPr>
      <w:r w:rsidDel="00000000" w:rsidR="00000000" w:rsidRPr="00000000">
        <w:rPr>
          <w:i w:val="1"/>
          <w:color w:val="555555"/>
          <w:highlight w:val="white"/>
          <w:rtl w:val="0"/>
        </w:rPr>
        <w:t xml:space="preserve">а) </w:t>
      </w:r>
      <w:r w:rsidDel="00000000" w:rsidR="00000000" w:rsidRPr="00000000">
        <w:rPr>
          <w:color w:val="555555"/>
          <w:highlight w:val="white"/>
          <w:rtl w:val="0"/>
        </w:rPr>
        <w:t xml:space="preserve">Откройте программу </w:t>
      </w:r>
      <w:r w:rsidDel="00000000" w:rsidR="00000000" w:rsidRPr="00000000">
        <w:rPr>
          <w:b w:val="1"/>
          <w:color w:val="555555"/>
          <w:highlight w:val="white"/>
          <w:rtl w:val="0"/>
        </w:rPr>
        <w:t xml:space="preserve">www.canva.com</w:t>
      </w:r>
      <w:r w:rsidDel="00000000" w:rsidR="00000000" w:rsidRPr="00000000">
        <w:rPr>
          <w:color w:val="555555"/>
          <w:highlight w:val="white"/>
          <w:rtl w:val="0"/>
        </w:rPr>
        <w:t xml:space="preserve"> . Выберите бесплатную версию и зайдите/ зарегистрируйтесь через один из предложенных вариантов в программу. Просмотрите различные логотипы.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  <w:rtl w:val="0"/>
        </w:rPr>
        <w:t xml:space="preserve">б) Найдите плакаты, логотипы FB, флаеры, что вы ещё можете в системе сделать?........................................................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  <w:rtl w:val="0"/>
        </w:rPr>
        <w:t xml:space="preserve">с) Что можно изменить самостоятельно на выбранном флаере ?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  <w:rtl w:val="0"/>
        </w:rPr>
        <w:t xml:space="preserve">........................................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  <w:rtl w:val="0"/>
        </w:rPr>
        <w:t xml:space="preserve">........................................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  <w:rtl w:val="0"/>
        </w:rPr>
        <w:t xml:space="preserve">........................................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  <w:rtl w:val="0"/>
        </w:rPr>
        <w:t xml:space="preserve">........................................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  <w:rtl w:val="0"/>
        </w:rPr>
        <w:t xml:space="preserve">д) Сохрани работу, в каком формате можно сохранять файлы?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  <w:rtl w:val="0"/>
        </w:rPr>
        <w:t xml:space="preserve">............................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  <w:rtl w:val="0"/>
        </w:rPr>
        <w:t xml:space="preserve">............................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  <w:rtl w:val="0"/>
        </w:rPr>
        <w:t xml:space="preserve">е) Как ты думаешь, являются ли эти флийеры теперь (обведи вокруг)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  <w:rtl w:val="0"/>
        </w:rPr>
        <w:t xml:space="preserve">твоей собственностью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  <w:rtl w:val="0"/>
        </w:rPr>
        <w:t xml:space="preserve">собственностью  canva.com?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55555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color w:val="55555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rPr>
          <w:b w:val="1"/>
          <w:color w:val="55555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footerReference r:id="rId1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rPr/>
    </w:pPr>
    <w:r w:rsidDel="00000000" w:rsidR="00000000" w:rsidRPr="00000000">
      <w:rPr/>
      <w:drawing>
        <wp:inline distB="114300" distT="114300" distL="114300" distR="114300">
          <wp:extent cx="660862" cy="660862"/>
          <wp:effectExtent b="0" l="0" r="0" t="0"/>
          <wp:docPr id="5" name="image12.png"/>
          <a:graphic>
            <a:graphicData uri="http://schemas.openxmlformats.org/drawingml/2006/picture">
              <pic:pic>
                <pic:nvPicPr>
                  <pic:cNvPr id="0" name="image1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0862" cy="66086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481013" cy="648689"/>
          <wp:effectExtent b="0" l="0" r="0" t="0"/>
          <wp:docPr id="2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1013" cy="64868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1138238" cy="641207"/>
          <wp:effectExtent b="0" l="0" r="0" t="0"/>
          <wp:docPr id="1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38238" cy="64120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1271588" cy="669257"/>
          <wp:effectExtent b="0" l="0" r="0" t="0"/>
          <wp:docPr id="9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71588" cy="66925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5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2.png"/><Relationship Id="rId14" Type="http://schemas.openxmlformats.org/officeDocument/2006/relationships/image" Target="media/image4.png"/><Relationship Id="rId17" Type="http://schemas.openxmlformats.org/officeDocument/2006/relationships/hyperlink" Target="https://designtalk.club/goto/https://www.behance.net/JackHarvatt" TargetMode="External"/><Relationship Id="rId16" Type="http://schemas.openxmlformats.org/officeDocument/2006/relationships/hyperlink" Target="https://designtalk.club/goto/https://www.behance.net/JackHarvatt" TargetMode="External"/><Relationship Id="rId5" Type="http://schemas.openxmlformats.org/officeDocument/2006/relationships/styles" Target="styles.xml"/><Relationship Id="rId6" Type="http://schemas.openxmlformats.org/officeDocument/2006/relationships/hyperlink" Target="https://ru.wikipedia.org/wiki/%D0%98%D0%BD%D1%82%D0%B5%D0%BB%D0%BB%D0%B5%D0%BA%D1%82%D1%83%D0%B0%D0%BB%D1%8C%D0%BD%D0%B0%D1%8F_%D1%81%D0%BE%D0%B1%D1%81%D1%82%D0%B2%D0%B5%D0%BD%D0%BD%D0%BE%D1%81%D1%82%D1%8C#%D0%9F%D0%B0%D1%82%D0%B5%D0%BD%D1%82%D0%BD%D0%BE%D0%B5_%D0%BF%D1%80%D0%B0%D0%B2%D0%BE" TargetMode="External"/><Relationship Id="rId18" Type="http://schemas.openxmlformats.org/officeDocument/2006/relationships/footer" Target="footer1.xml"/><Relationship Id="rId7" Type="http://schemas.openxmlformats.org/officeDocument/2006/relationships/hyperlink" Target="https://ru.wikipedia.org/wiki/%D0%98%D0%BD%D1%82%D0%B5%D0%BB%D0%BB%D0%B5%D0%BA%D1%82%D1%83%D0%B0%D0%BB%D1%8C%D0%BD%D0%B0%D1%8F_%D1%81%D0%BE%D0%B1%D1%81%D1%82%D0%B2%D0%B5%D0%BD%D0%BD%D0%BE%D1%81%D1%82%D1%8C#%D0%9F%D1%80%D0%B0%D0%B2%D0%B0_%D0%BD%D0%B0_%D1%81%D1%80%D0%B5%D0%B4%D1%81%D1%82%D0%B2%D0%B0_%D0%B8%D0%BD%D0%B4%D0%B8%D0%B2%D0%B8%D0%B4%D1%83%D0%B0%D0%BB%D0%B8%D0%B7%D0%B0%D1%86%D0%B8%D0%B8" TargetMode="External"/><Relationship Id="rId8" Type="http://schemas.openxmlformats.org/officeDocument/2006/relationships/image" Target="media/image7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6.png"/><Relationship Id="rId3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